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1. TÍNH ĐƠN ĐIỆU VÀ CỰC TRỊ CỦA HÀM SỐ</w:t>
      </w:r>
    </w:p>
    <w:p>
      <w:pPr>
        <w:spacing w:after="40" w:before="0" w:lineRule="auto" w:line="360"/>
        <w:ind w:left="0"/>
        <w:jc w:val="center"/>
      </w:pPr>
      <w:r>
        <w:rPr>
          <w:b w:val="0"/>
          <w:sz w:val="26"/>
        </w:rPr>
        <w:t>Môn học: Toán;  Lớp: 12</w:t>
      </w:r>
    </w:p>
    <w:p>
      <w:pPr>
        <w:spacing w:after="200" w:before="0" w:lineRule="auto" w:line="360"/>
        <w:ind w:left="0"/>
        <w:jc w:val="center"/>
      </w:pPr>
      <w:r>
        <w:rPr>
          <w:b/>
          <w:sz w:val="26"/>
        </w:rPr>
        <w:t>Thời gian: 2 tiết  (Tiết PPCT: 1 – 2)</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Phát biểu được định lí về mối liên hệ giữa dấu của đạo hàm bậc nhất và tính đơn điệu của hàm số</w:t>
      </w:r>
    </w:p>
    <w:p>
      <w:pPr>
        <w:spacing w:after="40" w:before="60" w:lineRule="auto" w:line="360"/>
        <w:ind w:left="283"/>
        <w:jc w:val="both"/>
      </w:pPr>
      <w:r>
        <w:rPr>
          <w:b w:val="0"/>
          <w:sz w:val="26"/>
        </w:rPr>
        <w:t>– Trình bày được định nghĩa cực đại, cực tiểu và điều kiện cần, điều kiện đủ để hàm số có cực trị</w:t>
      </w:r>
    </w:p>
    <w:p>
      <w:pPr>
        <w:spacing w:after="40" w:before="60" w:lineRule="auto" w:line="360"/>
        <w:ind w:left="283"/>
        <w:jc w:val="both"/>
      </w:pPr>
      <w:r>
        <w:rPr>
          <w:b w:val="0"/>
          <w:sz w:val="26"/>
        </w:rPr>
        <w:t>– Thực hiện thành thạo các bước lập bảng biến thiên xác định khoảng đơn điệu và cực trị của hàm số</w:t>
      </w:r>
    </w:p>
    <w:p>
      <w:pPr>
        <w:spacing w:after="40" w:before="60" w:lineRule="auto" w:line="360"/>
        <w:ind w:left="283"/>
        <w:jc w:val="both"/>
      </w:pPr>
      <w:r>
        <w:rPr>
          <w:b w:val="0"/>
          <w:sz w:val="26"/>
        </w:rPr>
        <w:t>– Vận dụng tính đơn điệu giải các bài toán chứng minh bất đẳng thức đơn giản</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chu_ng:</w:t>
      </w:r>
    </w:p>
    <w:p>
      <w:pPr>
        <w:spacing w:after="40" w:before="60" w:lineRule="auto" w:line="360"/>
        <w:ind w:left="567"/>
        <w:jc w:val="both"/>
      </w:pPr>
      <w:r>
        <w:rPr>
          <w:b w:val="0"/>
          <w:sz w:val="26"/>
        </w:rPr>
        <w:t>– Tự chủ và tự học: tự nghiên cứu lí thuyết qua SGK, rèn luyện tư duy tự giải toán giải tích không gian</w:t>
      </w:r>
    </w:p>
    <w:p>
      <w:pPr>
        <w:spacing w:after="40" w:before="60" w:lineRule="auto" w:line="360"/>
        <w:ind w:left="567"/>
        <w:jc w:val="both"/>
      </w:pPr>
      <w:r>
        <w:rPr>
          <w:b w:val="0"/>
          <w:sz w:val="26"/>
        </w:rPr>
        <w:t>– Giao tiếp và hợp tác: thảo luận nhóm tìm phương án khảo sát hàm số, tính tích phân và giải hệ toạ độ</w:t>
      </w:r>
    </w:p>
    <w:p>
      <w:pPr>
        <w:spacing w:after="40" w:before="60" w:lineRule="auto" w:line="360"/>
        <w:ind w:left="567"/>
        <w:jc w:val="both"/>
      </w:pPr>
      <w:r>
        <w:rPr>
          <w:b w:val="0"/>
          <w:sz w:val="26"/>
        </w:rPr>
        <w:t>– Giải quyết vấn đề sáng tạo: thiết lập các mô hình toán học giải quyết bài toán thực tế tối ưu hoá doanh thu</w:t>
      </w:r>
    </w:p>
    <w:p>
      <w:pPr>
        <w:spacing w:after="40" w:before="80" w:lineRule="auto" w:line="360"/>
        <w:ind w:left="283"/>
        <w:jc w:val="both"/>
      </w:pPr>
      <w:r>
        <w:rPr>
          <w:b/>
          <w:sz w:val="26"/>
        </w:rPr>
        <w:t>b) Năng lực đặc thù (Toán):</w:t>
      </w:r>
    </w:p>
    <w:p>
      <w:pPr>
        <w:spacing w:after="40" w:before="60" w:lineRule="auto" w:line="360"/>
        <w:ind w:left="567"/>
        <w:jc w:val="both"/>
      </w:pPr>
      <w:r>
        <w:rPr>
          <w:b w:val="0"/>
          <w:sz w:val="26"/>
        </w:rPr>
        <w:t>– NL tư duy và lập luận toán học: lập luận chặt chẽ trong khảo sát tính đơn điệu, cực trị và giới hạn hàm số</w:t>
      </w:r>
    </w:p>
    <w:p>
      <w:pPr>
        <w:spacing w:after="40" w:before="60" w:lineRule="auto" w:line="360"/>
        <w:ind w:left="567"/>
        <w:jc w:val="both"/>
      </w:pPr>
      <w:r>
        <w:rPr>
          <w:b w:val="0"/>
          <w:sz w:val="26"/>
        </w:rPr>
        <w:t>– NL giải quyết vấn đề toán học: áp dụng thành thạo nguyên hàm, tích phân để tính diện tích hình phẳng</w:t>
      </w:r>
    </w:p>
    <w:p>
      <w:pPr>
        <w:spacing w:after="40" w:before="60" w:lineRule="auto" w:line="360"/>
        <w:ind w:left="567"/>
        <w:jc w:val="both"/>
      </w:pPr>
      <w:r>
        <w:rPr>
          <w:b w:val="0"/>
          <w:sz w:val="26"/>
        </w:rPr>
        <w:t>– NL mô hình hoá toán học: sử dụng vectơ và hệ toạ độ Oxyz để giải quyết các bài toán hình học không gian thực tiễn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chủ động rèn luyện giải toán tích phân và vẽ đồ thị hàm số chính xác</w:t>
      </w:r>
    </w:p>
    <w:p>
      <w:pPr>
        <w:spacing w:after="40" w:before="60" w:lineRule="auto" w:line="360"/>
        <w:ind w:left="283"/>
        <w:jc w:val="both"/>
      </w:pPr>
      <w:r>
        <w:rPr>
          <w:b w:val="0"/>
          <w:sz w:val="26"/>
        </w:rPr>
        <w:t>– Tru_ng thực: tự làm bài tập cá nhân, không sao chép lời giải của bạn</w:t>
      </w:r>
    </w:p>
    <w:p>
      <w:pPr>
        <w:spacing w:after="40" w:before="60" w:lineRule="auto" w:line="360"/>
        <w:ind w:left="283"/>
        <w:jc w:val="both"/>
      </w:pPr>
      <w:r>
        <w:rPr>
          <w:b w:val="0"/>
          <w:sz w:val="26"/>
        </w:rPr>
        <w:t>– Trách nhiệm: có trách nhiệm đóng góp ý kiến xây dựng bài giải của nhóm</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Toán 12 KNTT, máy chiếu, bảng phụ, phần mềm mô phỏng đồ thị (GeoGebra), φếu học tập</w:t>
      </w:r>
    </w:p>
    <w:p>
      <w:pPr>
        <w:spacing w:after="60" w:before="60" w:lineRule="auto" w:line="360"/>
        <w:ind w:left="0"/>
        <w:jc w:val="both"/>
      </w:pPr>
      <w:r>
        <w:rPr>
          <w:b w:val="0"/>
          <w:sz w:val="26"/>
        </w:rPr>
        <w:t>2. Học sinh: SGK Toán 12, vở ghi, máy tính cầm tay, dụng cụ vẽ hình (thước kẻ, bút chì)</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Đặt vấn đề tối ưu</w:t>
      </w:r>
    </w:p>
    <w:p>
      <w:pPr>
        <w:spacing w:after="60" w:before="60" w:lineRule="auto" w:line="360"/>
        <w:ind w:left="283"/>
        <w:jc w:val="both"/>
      </w:pPr>
      <w:r>
        <w:rPr>
          <w:b w:val="0"/>
          <w:sz w:val="26"/>
        </w:rPr>
        <w:t>a) Mục tiêu: HS nhận biết được sự xuất hiện của Tính đơn điệu và cực trị trong các bài toán tối ưu hoá thực tế</w:t>
      </w:r>
    </w:p>
    <w:p>
      <w:pPr>
        <w:spacing w:after="60" w:before="60" w:lineRule="auto" w:line="360"/>
        <w:ind w:left="283"/>
        <w:jc w:val="both"/>
      </w:pPr>
      <w:r>
        <w:rPr>
          <w:b w:val="0"/>
          <w:sz w:val="26"/>
        </w:rPr>
        <w:t>b) Nội du_ng: HS quan sát hình vẽ chuyển động hoặc tình huống tối ưu chi phí và trả lời câu hỏi dẫn dắt</w:t>
      </w:r>
    </w:p>
    <w:p>
      <w:pPr>
        <w:spacing w:after="60" w:before="60" w:lineRule="auto" w:line="360"/>
        <w:ind w:left="283"/>
        <w:jc w:val="both"/>
      </w:pPr>
      <w:r>
        <w:rPr>
          <w:b w:val="0"/>
          <w:sz w:val="26"/>
        </w:rPr>
        <w:t>c) Sản phẩm: HS nêu được nhận xét ban đầu và đề xuất hướng giải quyết bài toán bằng mô hình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bài toán thực tế tối ưu hoá (ví dụ: tìm kích thước hộp để thể tích lớn nhất). Hỏi: 'Công cụ giải tích nào giúp giải quyết vấn đề này?' HS suy nghĩ cá nhân 2 phút.</w:t>
      </w:r>
    </w:p>
    <w:p>
      <w:pPr>
        <w:spacing w:after="60" w:before="40" w:lineRule="auto" w:line="360"/>
        <w:ind w:left="567"/>
        <w:jc w:val="both"/>
      </w:pPr>
      <w:r>
        <w:rPr>
          <w:b/>
          <w:sz w:val="26"/>
        </w:rPr>
        <w:t xml:space="preserve">Bước 2: </w:t>
      </w:r>
      <w:r>
        <w:rPr>
          <w:sz w:val="26"/>
        </w:rPr>
        <w:t xml:space="preserve"> Thực hiện nhiệm vụ: HS quan sát tình huống, liên hệ kiến thức đạo hàm cũ, suy nghĩ cách giải.</w:t>
      </w:r>
    </w:p>
    <w:p>
      <w:pPr>
        <w:spacing w:after="60" w:before="40" w:lineRule="auto" w:line="360"/>
        <w:ind w:left="567"/>
        <w:jc w:val="both"/>
      </w:pPr>
      <w:r>
        <w:rPr>
          <w:b/>
          <w:sz w:val="26"/>
        </w:rPr>
        <w:t xml:space="preserve">Bước 3: </w:t>
      </w:r>
      <w:r>
        <w:rPr>
          <w:sz w:val="26"/>
        </w:rPr>
        <w:t xml:space="preserve"> Báo cáo, thảo luận: 2 HS trả lời nhanh ý kiến. Lớp nhận xét.</w:t>
      </w:r>
    </w:p>
    <w:p>
      <w:pPr>
        <w:spacing w:after="60" w:before="40" w:lineRule="auto" w:line="360"/>
        <w:ind w:left="567"/>
        <w:jc w:val="both"/>
      </w:pPr>
      <w:r>
        <w:rPr>
          <w:b/>
          <w:sz w:val="26"/>
        </w:rPr>
        <w:t xml:space="preserve">Bước 4: </w:t>
      </w:r>
      <w:r>
        <w:rPr>
          <w:sz w:val="26"/>
        </w:rPr>
        <w:t xml:space="preserve"> Kết luận, nhận định: GV chốt ý kiến, chỉ ra tầm quan trọng của Tính đơn điệu và cực trị và dẫn dắt vào bài mới.</w:t>
      </w:r>
    </w:p>
    <w:p>
      <w:pPr>
        <w:spacing w:before="200" w:after="120" w:lineRule="auto" w:line="360"/>
      </w:pPr>
      <w:r>
        <w:rPr>
          <w:b/>
          <w:color w:val="C00000"/>
          <w:sz w:val="26"/>
        </w:rPr>
        <w:t>Hoạt động 2: Hình thành kiến thức – Xây dựng công thức và quy tắc giải</w:t>
      </w:r>
    </w:p>
    <w:p>
      <w:pPr>
        <w:spacing w:after="60" w:before="60" w:lineRule="auto" w:line="360"/>
        <w:ind w:left="283"/>
        <w:jc w:val="both"/>
      </w:pPr>
      <w:r>
        <w:rPr>
          <w:b w:val="0"/>
          <w:sz w:val="26"/>
        </w:rPr>
        <w:t>a) Mục tiêu: HS phát biểu được định nghĩa, định lí và quy tắc biến đổi của Tính đơn điệu và cực trị</w:t>
      </w:r>
    </w:p>
    <w:p>
      <w:pPr>
        <w:spacing w:after="60" w:before="60" w:lineRule="auto" w:line="360"/>
        <w:ind w:left="283"/>
        <w:jc w:val="both"/>
      </w:pPr>
      <w:r>
        <w:rPr>
          <w:b w:val="0"/>
          <w:sz w:val="26"/>
        </w:rPr>
        <w:t>b) Nội du_ng: HS đọc SGK, thảo luận nhóm hoàn thành φếu học tập khám phá kiến thức</w:t>
      </w:r>
    </w:p>
    <w:p>
      <w:pPr>
        <w:spacing w:after="60" w:before="60" w:lineRule="auto" w:line="360"/>
        <w:ind w:left="283"/>
        <w:jc w:val="both"/>
      </w:pPr>
      <w:r>
        <w:rPr>
          <w:b w:val="0"/>
          <w:sz w:val="26"/>
        </w:rPr>
        <w:t>c) Sản phẩm: Phiếu học tập hoàn chỉnh chứa các bước giải, bảng xét dấu, sơ đồ giải tích hoặc toạ độ của Tính đơn điệu và cực trị đối với hàm số và không gian</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chia nhóm 4 HS, phát φếu HT. Nhóm lẻ: Nghiên cứu định nghĩa và viết các quy tắc cơ bản. Nhóm chẵn: Nghiên cứu các ví dụ mẫu và lập bảng tóm tắt phương pháp. Thời gian thảo luận 15 phút.</w:t>
      </w:r>
    </w:p>
    <w:p>
      <w:pPr>
        <w:spacing w:after="60" w:before="40" w:lineRule="auto" w:line="360"/>
        <w:ind w:left="567"/>
        <w:jc w:val="both"/>
      </w:pPr>
      <w:r>
        <w:rPr>
          <w:b/>
          <w:sz w:val="26"/>
        </w:rPr>
        <w:t xml:space="preserve">Bước 2: </w:t>
      </w:r>
      <w:r>
        <w:rPr>
          <w:sz w:val="26"/>
        </w:rPr>
        <w:t xml:space="preserve"> Thực hiện nhiệm vụ: Các nhóm đọc SGK, thảo luận, ghi chép câu trả lời vào φếu HT. GV di chuyển hỗ trợ.</w:t>
      </w:r>
    </w:p>
    <w:p>
      <w:pPr>
        <w:spacing w:after="60" w:before="40" w:lineRule="auto" w:line="360"/>
        <w:ind w:left="567"/>
        <w:jc w:val="both"/>
      </w:pPr>
      <w:r>
        <w:rPr>
          <w:b/>
          <w:sz w:val="26"/>
        </w:rPr>
        <w:t xml:space="preserve">Bước 3: </w:t>
      </w:r>
      <w:r>
        <w:rPr>
          <w:sz w:val="26"/>
        </w:rPr>
        <w:t xml:space="preserve"> Báo cáo, thảo luận: Đại diện các nhóm trình bày kết quả khám phá lý thuyết. Lớp nhận xét chéo.</w:t>
      </w:r>
    </w:p>
    <w:p>
      <w:pPr>
        <w:spacing w:after="60" w:before="40" w:lineRule="auto" w:line="360"/>
        <w:ind w:left="567"/>
        <w:jc w:val="both"/>
      </w:pPr>
      <w:r>
        <w:rPr>
          <w:b/>
          <w:sz w:val="26"/>
        </w:rPr>
        <w:t xml:space="preserve">Bước 4: </w:t>
      </w:r>
      <w:r>
        <w:rPr>
          <w:sz w:val="26"/>
        </w:rPr>
        <w:t xml:space="preserve"> Kết luận, nhận định: GV chuẩn hoá kiến thức bằng sơ đồ tư duy hoặc ghi bảng công thức tổng quát. HS ghi vở.</w:t>
      </w:r>
    </w:p>
    <w:p>
      <w:pPr>
        <w:spacing w:before="200" w:after="120" w:lineRule="auto" w:line="360"/>
      </w:pPr>
      <w:r>
        <w:rPr>
          <w:b/>
          <w:color w:val="C00000"/>
          <w:sz w:val="26"/>
        </w:rPr>
        <w:t>Hoạt động 3: Luyện tập – Rèn luyện kĩ năng giải bài tập toán 12</w:t>
      </w:r>
    </w:p>
    <w:p>
      <w:pPr>
        <w:spacing w:after="60" w:before="60" w:lineRule="auto" w:line="360"/>
        <w:ind w:left="283"/>
        <w:jc w:val="both"/>
      </w:pPr>
      <w:r>
        <w:rPr>
          <w:b w:val="0"/>
          <w:sz w:val="26"/>
        </w:rPr>
        <w:t>a) Mục tiêu: HS áp dụng công thức, quy tắc giải được các bài tập cơ bản về Tính đơn điệu và cực trị</w:t>
      </w:r>
    </w:p>
    <w:p>
      <w:pPr>
        <w:spacing w:after="60" w:before="60" w:lineRule="auto" w:line="360"/>
        <w:ind w:left="283"/>
        <w:jc w:val="both"/>
      </w:pPr>
      <w:r>
        <w:rPr>
          <w:b w:val="0"/>
          <w:sz w:val="26"/>
        </w:rPr>
        <w:t>b) Nội du_ng: HS làm việc cá nhân giải các bài tập luyện tập trong φếu học tập</w:t>
      </w:r>
    </w:p>
    <w:p>
      <w:pPr>
        <w:spacing w:after="60" w:before="60" w:lineRule="auto" w:line="360"/>
        <w:ind w:left="283"/>
        <w:jc w:val="both"/>
      </w:pPr>
      <w:r>
        <w:rPr>
          <w:b w:val="0"/>
          <w:sz w:val="26"/>
        </w:rPr>
        <w:t>c) Sản phẩm: Lời giải bài tập đúng phương pháp, các bước lập luận chặt chẽ, tính toán chính xác</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φếu bài tập gồm 3 bài: Bài 1 (cơ bản – tính toán trực tiếp), Bài 2 (vận dụng quy tắc giải nhanh), Bài 3 (chứng minh hoặc bài tập liên hệ). HS làm bài cá nhân 12 phút.</w:t>
      </w:r>
    </w:p>
    <w:p>
      <w:pPr>
        <w:spacing w:after="60" w:before="40" w:lineRule="auto" w:line="360"/>
        <w:ind w:left="567"/>
        <w:jc w:val="both"/>
      </w:pPr>
      <w:r>
        <w:rPr>
          <w:b/>
          <w:sz w:val="26"/>
        </w:rPr>
        <w:t xml:space="preserve">Bước 2: </w:t>
      </w:r>
      <w:r>
        <w:rPr>
          <w:sz w:val="26"/>
        </w:rPr>
        <w:t xml:space="preserve"> Thực hiện nhiệm vụ: HS tự giải bài tập vào vở. GV quan sát hỗ trợ.</w:t>
      </w:r>
    </w:p>
    <w:p>
      <w:pPr>
        <w:spacing w:after="60" w:before="40" w:lineRule="auto" w:line="360"/>
        <w:ind w:left="567"/>
        <w:jc w:val="both"/>
      </w:pPr>
      <w:r>
        <w:rPr>
          <w:b/>
          <w:sz w:val="26"/>
        </w:rPr>
        <w:t xml:space="preserve">Bước 3: </w:t>
      </w:r>
      <w:r>
        <w:rPr>
          <w:sz w:val="26"/>
        </w:rPr>
        <w:t xml:space="preserve"> Báo cáo, thảo luận: 3 HS lên bảng trình bày lời giải. Lớp nhận xét chéo.</w:t>
      </w:r>
    </w:p>
    <w:p>
      <w:pPr>
        <w:spacing w:after="60" w:before="40" w:lineRule="auto" w:line="360"/>
        <w:ind w:left="567"/>
        <w:jc w:val="both"/>
      </w:pPr>
      <w:r>
        <w:rPr>
          <w:b/>
          <w:sz w:val="26"/>
        </w:rPr>
        <w:t xml:space="preserve">Bước 4: </w:t>
      </w:r>
      <w:r>
        <w:rPr>
          <w:sz w:val="26"/>
        </w:rPr>
        <w:t xml:space="preserve"> Kết luận, nhận định: GV chữa bài chi tiết, nêu các điểm hay nhầm lẫn (như dấu của đạo hàm, điều kiện của tích phân). HS tự sửa bài.</w:t>
      </w:r>
    </w:p>
    <w:p>
      <w:pPr>
        <w:spacing w:before="200" w:after="120" w:lineRule="auto" w:line="360"/>
      </w:pPr>
      <w:r>
        <w:rPr>
          <w:b/>
          <w:color w:val="C00000"/>
          <w:sz w:val="26"/>
        </w:rPr>
        <w:t>Hoạt động 4: Vận dụng – Giải bài toán thực tế nâng cao</w:t>
      </w:r>
    </w:p>
    <w:p>
      <w:pPr>
        <w:spacing w:after="60" w:before="60" w:lineRule="auto" w:line="360"/>
        <w:ind w:left="283"/>
        <w:jc w:val="both"/>
      </w:pPr>
      <w:r>
        <w:rPr>
          <w:b w:val="0"/>
          <w:sz w:val="26"/>
        </w:rPr>
        <w:t>a) Mục tiêu: HS vận dụng kiến thức Tính đơn điệu và cực trị giải quyết bài toán thực tế phức tạp</w:t>
      </w:r>
    </w:p>
    <w:p>
      <w:pPr>
        <w:spacing w:after="60" w:before="60" w:lineRule="auto" w:line="360"/>
        <w:ind w:left="283"/>
        <w:jc w:val="both"/>
      </w:pPr>
      <w:r>
        <w:rPr>
          <w:b w:val="0"/>
          <w:sz w:val="26"/>
        </w:rPr>
        <w:t>b) Nội du_ng: HS thảo luận nhóm phân tích tình huống thực tế, đề xuất mô hình toán học giải quyết</w:t>
      </w:r>
    </w:p>
    <w:p>
      <w:pPr>
        <w:spacing w:after="60" w:before="60" w:lineRule="auto" w:line="360"/>
        <w:ind w:left="283"/>
        <w:jc w:val="both"/>
      </w:pPr>
      <w:r>
        <w:rPr>
          <w:b w:val="0"/>
          <w:sz w:val="26"/>
        </w:rPr>
        <w:t>c) Sản phẩm: Bài giải đúng mô hình toán học, lập luận logic, kết quả chính xác và có ý nghĩa thực tế</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bài toán thực tế nâng cao (như tính thể tích vật thể bằng tích phân, tìm vị trí vật bằng vectơ Oxyz). Nhóm thảo luận trong 8 phút.</w:t>
      </w:r>
    </w:p>
    <w:p>
      <w:pPr>
        <w:spacing w:after="60" w:before="40" w:lineRule="auto" w:line="360"/>
        <w:ind w:left="567"/>
        <w:jc w:val="both"/>
      </w:pPr>
      <w:r>
        <w:rPr>
          <w:b/>
          <w:sz w:val="26"/>
        </w:rPr>
        <w:t xml:space="preserve">Bước 2: </w:t>
      </w:r>
      <w:r>
        <w:rPr>
          <w:sz w:val="26"/>
        </w:rPr>
        <w:t xml:space="preserve"> Thực hiện nhiệm vụ: Các nhóm thảo luận, viết bài giải lên bảng phụ.</w:t>
      </w:r>
    </w:p>
    <w:p>
      <w:pPr>
        <w:spacing w:after="60" w:before="40" w:lineRule="auto" w:line="360"/>
        <w:ind w:left="567"/>
        <w:jc w:val="both"/>
      </w:pPr>
      <w:r>
        <w:rPr>
          <w:b/>
          <w:sz w:val="26"/>
        </w:rPr>
        <w:t xml:space="preserve">Bước 3: </w:t>
      </w:r>
      <w:r>
        <w:rPr>
          <w:sz w:val="26"/>
        </w:rPr>
        <w:t xml:space="preserve"> Báo cáo, thảo luận: Đại diện 2 nhóm trình bày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chốt phương pháp ứng dụng thực tiễn của bài học.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 Bài 1</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