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9: CÁC CÔNG THỨC LƯỢNG GIÁC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4 tiết (Tiết PPCT: 27–30)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1. Kiến thức: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Nêu, trình bày, nhận biết, mô tả, giải thích, thực hiện được: Công thức cộng; Công thức góc nhân đôi; Công thức hạ bậc; Công thức biến đổi tích thành tổng và ngược lại.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2. Năng lực: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Năng lực chung: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Tự chủ và tự học: Tích cực chủ động tìm hiểu nội dung bài học, đọc SGK và hoàn thành các nhiệm vụ được giao.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Giao tiếp và hợp tác: Tích cực thảo luận nhóm, biết lắng nghe và chia sẻ ý kiến với các bạn trong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Giải quyết vấn đề và sáng tạo: Vận dụng kiến thức để giải quyết các bài toán thực tiễn.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Năng lực đặc thù (Năng lực Toán học):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tư duy và lập luận toán học: Nhận biết, phân tích các tính chất, định lý toán học.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Năng lực giải quyết vấn đề toán học: Vận dụng công thức và lý thuyết vào giải bài tập và vấn đề thực tế.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b/>
          <w:sz w:val="26"/>
        </w:rPr>
        <w:t>3. Phẩm chất: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Chăm chỉ: Tích cực làm bài tập, đọc tài liệu, chuẩn bị bài trước khi đến lớp.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Trách nhiệm: Hoàn thành đầy đủ các nhiệm vụ học tập nhóm và cá nhân.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Trung thực: Tự giác làm bài, báo cáo đúng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1. Giáo viên: SGK, SGV, giáo án, máy chiếu, bảng phụ,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2. Học sinh: SGK, vở ghi, dụng cụ học tập (thước, compa, máy tính cầm tay).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1: Mở đầu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Khơi gợi sự hứng thú, tạo tình huống có vấn đề dẫn dắt vào bài mới.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tiếp cận tình huống, nêu vấn đề cần giải quyết.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có câu trả lời bước đầu cho tình huống mở đầu.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2: Hình thành kiến thức mới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Trang bị kiến thức: Công thức cộng; Công thức góc nhân đôi; Công thức hạ bậc; Công thức biến đổi tích thành tổng và ngược lại.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ghi nhớ và hiểu các khái niệm, định lý, công thức.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HS nắm vững lý thuyết và làm được các ví dụ mẫu.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3: Luyện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Củng cố kiến thức thông qua làm bài tập cơ bản: Áp dụng công thức tính GTLG, chứng minh BĐT LG.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kiến thức giải bài tập trắc nghiệm và tự luận cơ bản.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Lời giải các bài tập luyện tập, kết quả phiếu học tập.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>Hoạt động 4: Vận dụng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a) Mục tiêu: Vận dụng kiến thức vào giải quyết bài toán thực tế, mở rộng.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b) Nội dung: HS vận dụng vào tình huống thực tiễn, thực hiện nhiệm vụ về nhà.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c) Sản phẩm: Sản phẩm học tập của HS (bài tập về nhà, mô hình, báo cáo).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d) Tổ chức thực hiện: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1: Chuyển giao nhiệm vụ học tập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chiếu slide, nêu câu hỏi và giao nhiệm vụ cụ thể cho cá nhân/nhóm HS. Phát phiếu học tập (nếu có).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2: Thực hiện nhiệm vụ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HS đọc SGK, thảo luận nhóm hoặc suy nghĩ cá nhân để hoàn thành nhiệm vụ. GV theo dõi, hỗ trợ HS trong quá trình thực hiện, gợi ý khi cần thiết.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3: Báo cáo, thảo luận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 xml:space="preserve">  GV tổ chức cho HS/đại diện nhóm báo cáo kết quả trước lớp. HS/nhóm khác nhận xét, bổ sung, phản biện.</w:t>
      </w:r>
    </w:p>
    <w:p>
      <w:pPr>
        <w:spacing w:before="60" w:after="60" w:lineRule="auto" w:line="360"/>
        <w:jc w:val="both"/>
      </w:pPr>
      <w:r>
        <w:rPr>
          <w:rFonts w:ascii="Times New Roman" w:hAnsi="Times New Roman"/>
          <w:sz w:val="26"/>
        </w:rPr>
        <w:t>- Bước 4: Kết luận, nhận định</w:t>
      </w:r>
    </w:p>
    <w:p>
      <w:pPr>
        <w:spacing w:before="200" w:after="80" w:lineRule="auto" w:line="360"/>
        <w:jc w:val="both"/>
      </w:pPr>
      <w:r>
        <w:rPr>
          <w:rFonts w:ascii="Times New Roman" w:hAnsi="Times New Roman"/>
          <w:b/>
          <w:color w:val="C00000"/>
          <w:sz w:val="26"/>
        </w:rPr>
        <w:t xml:space="preserve">  GV nhận xét, đánh giá quá trình hoạt động và kết quả của HS. Chốt kiến thức/kỹ năng cốt lõi. HS ghi vở.</w:t>
      </w:r>
    </w:p>
    <w:p>
      <w:pPr>
        <w:spacing w:before="0" w:after="60" w:lineRule="auto" w:line="240"/>
      </w:pP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