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Trường THPT: .....................           Tổ: Toán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Họ và tên GV: .....................</w:t>
      </w:r>
    </w:p>
    <w:p>
      <w:pPr>
        <w:spacing w:before="120" w:after="120" w:lineRule="auto" w:line="360"/>
        <w:jc w:val="center"/>
      </w:pPr>
      <w:r>
        <w:rPr>
          <w:rFonts w:ascii="Times New Roman" w:hAnsi="Times New Roman"/>
          <w:b/>
          <w:color w:val="C00000"/>
          <w:sz w:val="28"/>
        </w:rPr>
        <w:t>TÊN BÀI DẠY: BÀI 7: QUY TẮC ĐẾM VÀ XÁC SUẤT CỦA BIẾN CỐ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Môn học/Hoạt động giáo dục: Toán;  Lớp: 10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b/>
          <w:sz w:val="26"/>
        </w:rPr>
        <w:t>Thời gian thực hiện: 4 tiết (Tiết PPCT: 56–59)</w:t>
      </w:r>
    </w:p>
    <w:p>
      <w:pPr>
        <w:spacing w:after="120" w:before="0" w:lineRule="auto" w:line="240"/>
        <w:jc w:val="center"/>
      </w:pPr>
      <w:r>
        <w:rPr>
          <w:rFonts w:ascii="Times New Roman" w:hAnsi="Times New Roman"/>
          <w:sz w:val="18"/>
        </w:rP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I. MỤC TIÊU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b/>
          <w:sz w:val="26"/>
        </w:rPr>
        <w:t>1. Kiến thức: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Nêu, trình bày, nhận biết, mô tả, giải thích, thực hiện được: Biến cố hợp, giao, đối lập; Quy tắc cộng và nhân xác suất; Biến cố độc lập; Công thức Bayes.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b/>
          <w:sz w:val="26"/>
        </w:rPr>
        <w:t>2. Năng lực: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a) Năng lực chung: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Tự chủ và tự học: Tích cực chủ động tìm hiểu nội dung bài học, đọc SGK và hoàn thành các nhiệm vụ được giao.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Giao tiếp và hợp tác: Tích cực thảo luận nhóm, biết lắng nghe và chia sẻ ý kiến với các bạn trong lớp.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Giải quyết vấn đề và sáng tạo: Vận dụng kiến thức để giải quyết các bài toán thực tiễn.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b) Năng lực đặc thù (Năng lực Toán học):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Năng lực tư duy và lập luận toán học: Nhận biết, phân tích các tính chất, định lý toán học.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Năng lực giải quyết vấn đề toán học: Vận dụng công thức và lý thuyết vào giải bài tập và vấn đề thực tế.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b/>
          <w:sz w:val="26"/>
        </w:rPr>
        <w:t>3. Phẩm chất: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Chăm chỉ: Tích cực làm bài tập, đọc tài liệu, chuẩn bị bài trước khi đến lớp.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Trách nhiệm: Hoàn thành đầy đủ các nhiệm vụ học tập nhóm và cá nhân.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Trung thực: Tự giác làm bài, báo cáo đúng kết quả học tập.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II. THIẾT BỊ DẠY HỌC VÀ HỌC LIỆU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1. Giáo viên: SGK, SGV, giáo án, máy chiếu, bảng phụ, phiếu học tập.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2. Học sinh: SGK, vở ghi, dụng cụ học tập (thước, compa, máy tính cầm tay).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III. TIẾN TRÌNH DẠY HỌC</w:t>
      </w:r>
    </w:p>
    <w:p>
      <w:pPr>
        <w:spacing w:before="200" w:after="80" w:lineRule="auto" w:line="360"/>
        <w:jc w:val="both"/>
      </w:pPr>
      <w:r>
        <w:rPr>
          <w:rFonts w:ascii="Times New Roman" w:hAnsi="Times New Roman"/>
          <w:b/>
          <w:color w:val="C00000"/>
          <w:sz w:val="26"/>
        </w:rPr>
        <w:t>Hoạt động 1: Mở đầu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a) Mục tiêu: Khơi gợi sự hứng thú, tạo tình huống có vấn đề dẫn dắt vào bài mới.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b) Nội dung: HS tiếp cận tình huống, nêu vấn đề cần giải quyết.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c) Sản phẩm: HS có câu trả lời bước đầu cho tình huống mở đầu.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d) Tổ chức thực hiện: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1: Chuyển giao nhiệm vụ học tập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GV chiếu slide, nêu câu hỏi và giao nhiệm vụ cụ thể cho cá nhân/nhóm HS. Phát phiếu học tập (nếu có).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2: Thực hiện nhiệm vụ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HS đọc SGK, thảo luận nhóm hoặc suy nghĩ cá nhân để hoàn thành nhiệm vụ. GV theo dõi, hỗ trợ HS trong quá trình thực hiện, gợi ý khi cần thiết.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3: Báo cáo, thảo luận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GV tổ chức cho HS/đại diện nhóm báo cáo kết quả trước lớp. HS/nhóm khác nhận xét, bổ sung, phản biện.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4: Kết luận, nhận định</w:t>
      </w:r>
    </w:p>
    <w:p>
      <w:pPr>
        <w:spacing w:before="200" w:after="80" w:lineRule="auto" w:line="360"/>
        <w:jc w:val="both"/>
      </w:pPr>
      <w:r>
        <w:rPr>
          <w:rFonts w:ascii="Times New Roman" w:hAnsi="Times New Roman"/>
          <w:b/>
          <w:color w:val="C00000"/>
          <w:sz w:val="26"/>
        </w:rPr>
        <w:t xml:space="preserve">  GV nhận xét, đánh giá quá trình hoạt động và kết quả của HS. Chốt kiến thức/kỹ năng cốt lõi. HS ghi vở.</w:t>
      </w:r>
    </w:p>
    <w:p>
      <w:pPr>
        <w:spacing w:before="0" w:after="60" w:lineRule="auto" w:line="240"/>
      </w:pPr>
    </w:p>
    <w:p>
      <w:pPr>
        <w:spacing w:before="200" w:after="80" w:lineRule="auto" w:line="360"/>
        <w:jc w:val="both"/>
      </w:pPr>
      <w:r>
        <w:rPr>
          <w:rFonts w:ascii="Times New Roman" w:hAnsi="Times New Roman"/>
          <w:b/>
          <w:color w:val="C00000"/>
          <w:sz w:val="26"/>
        </w:rPr>
        <w:t>Hoạt động 2: Hình thành kiến thức mới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a) Mục tiêu: Trang bị kiến thức: Biến cố hợp, giao, đối lập; Quy tắc cộng và nhân xác suất; Biến cố độc lập; Công thức Bayes.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b) Nội dung: HS ghi nhớ và hiểu các khái niệm, định lý, công thức.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c) Sản phẩm: HS nắm vững lý thuyết và làm được các ví dụ mẫu.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d) Tổ chức thực hiện: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1: Chuyển giao nhiệm vụ học tập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GV chiếu slide, nêu câu hỏi và giao nhiệm vụ cụ thể cho cá nhân/nhóm HS. Phát phiếu học tập (nếu có).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2: Thực hiện nhiệm vụ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HS đọc SGK, thảo luận nhóm hoặc suy nghĩ cá nhân để hoàn thành nhiệm vụ. GV theo dõi, hỗ trợ HS trong quá trình thực hiện, gợi ý khi cần thiết.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3: Báo cáo, thảo luận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GV tổ chức cho HS/đại diện nhóm báo cáo kết quả trước lớp. HS/nhóm khác nhận xét, bổ sung, phản biện.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4: Kết luận, nhận định</w:t>
      </w:r>
    </w:p>
    <w:p>
      <w:pPr>
        <w:spacing w:before="200" w:after="80" w:lineRule="auto" w:line="360"/>
        <w:jc w:val="both"/>
      </w:pPr>
      <w:r>
        <w:rPr>
          <w:rFonts w:ascii="Times New Roman" w:hAnsi="Times New Roman"/>
          <w:b/>
          <w:color w:val="C00000"/>
          <w:sz w:val="26"/>
        </w:rPr>
        <w:t xml:space="preserve">  GV nhận xét, đánh giá quá trình hoạt động và kết quả của HS. Chốt kiến thức/kỹ năng cốt lõi. HS ghi vở.</w:t>
      </w:r>
    </w:p>
    <w:p>
      <w:pPr>
        <w:spacing w:before="0" w:after="60" w:lineRule="auto" w:line="240"/>
      </w:pPr>
    </w:p>
    <w:p>
      <w:pPr>
        <w:spacing w:before="200" w:after="80" w:lineRule="auto" w:line="360"/>
        <w:jc w:val="both"/>
      </w:pPr>
      <w:r>
        <w:rPr>
          <w:rFonts w:ascii="Times New Roman" w:hAnsi="Times New Roman"/>
          <w:b/>
          <w:color w:val="C00000"/>
          <w:sz w:val="26"/>
        </w:rPr>
        <w:t>Hoạt động 3: Luyện tập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a) Mục tiêu: Củng cố kiến thức thông qua làm bài tập cơ bản: Tính XS các bài toán thực tế (bốc thăm, rút thẻ).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b) Nội dung: HS vận dụng kiến thức giải bài tập trắc nghiệm và tự luận cơ bản.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c) Sản phẩm: Lời giải các bài tập luyện tập, kết quả phiếu học tập.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d) Tổ chức thực hiện: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1: Chuyển giao nhiệm vụ học tập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GV chiếu slide, nêu câu hỏi và giao nhiệm vụ cụ thể cho cá nhân/nhóm HS. Phát phiếu học tập (nếu có).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2: Thực hiện nhiệm vụ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HS đọc SGK, thảo luận nhóm hoặc suy nghĩ cá nhân để hoàn thành nhiệm vụ. GV theo dõi, hỗ trợ HS trong quá trình thực hiện, gợi ý khi cần thiết.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3: Báo cáo, thảo luận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GV tổ chức cho HS/đại diện nhóm báo cáo kết quả trước lớp. HS/nhóm khác nhận xét, bổ sung, phản biện.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4: Kết luận, nhận định</w:t>
      </w:r>
    </w:p>
    <w:p>
      <w:pPr>
        <w:spacing w:before="200" w:after="80" w:lineRule="auto" w:line="360"/>
        <w:jc w:val="both"/>
      </w:pPr>
      <w:r>
        <w:rPr>
          <w:rFonts w:ascii="Times New Roman" w:hAnsi="Times New Roman"/>
          <w:b/>
          <w:color w:val="C00000"/>
          <w:sz w:val="26"/>
        </w:rPr>
        <w:t xml:space="preserve">  GV nhận xét, đánh giá quá trình hoạt động và kết quả của HS. Chốt kiến thức/kỹ năng cốt lõi. HS ghi vở.</w:t>
      </w:r>
    </w:p>
    <w:p>
      <w:pPr>
        <w:spacing w:before="0" w:after="60" w:lineRule="auto" w:line="240"/>
      </w:pPr>
    </w:p>
    <w:p>
      <w:pPr>
        <w:spacing w:before="200" w:after="80" w:lineRule="auto" w:line="360"/>
        <w:jc w:val="both"/>
      </w:pPr>
      <w:r>
        <w:rPr>
          <w:rFonts w:ascii="Times New Roman" w:hAnsi="Times New Roman"/>
          <w:b/>
          <w:color w:val="C00000"/>
          <w:sz w:val="26"/>
        </w:rPr>
        <w:t>Hoạt động 4: Vận dụng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a) Mục tiêu: Vận dụng kiến thức vào giải quyết bài toán thực tế, mở rộng.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b) Nội dung: HS vận dụng vào tình huống thực tiễn, thực hiện nhiệm vụ về nhà.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c) Sản phẩm: Sản phẩm học tập của HS (bài tập về nhà, mô hình, báo cáo).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d) Tổ chức thực hiện: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1: Chuyển giao nhiệm vụ học tập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GV chiếu slide, nêu câu hỏi và giao nhiệm vụ cụ thể cho cá nhân/nhóm HS. Phát phiếu học tập (nếu có).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2: Thực hiện nhiệm vụ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HS đọc SGK, thảo luận nhóm hoặc suy nghĩ cá nhân để hoàn thành nhiệm vụ. GV theo dõi, hỗ trợ HS trong quá trình thực hiện, gợi ý khi cần thiết.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3: Báo cáo, thảo luận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GV tổ chức cho HS/đại diện nhóm báo cáo kết quả trước lớp. HS/nhóm khác nhận xét, bổ sung, phản biện.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4: Kết luận, nhận định</w:t>
      </w:r>
    </w:p>
    <w:p>
      <w:pPr>
        <w:spacing w:before="200" w:after="80" w:lineRule="auto" w:line="360"/>
        <w:jc w:val="both"/>
      </w:pPr>
      <w:r>
        <w:rPr>
          <w:rFonts w:ascii="Times New Roman" w:hAnsi="Times New Roman"/>
          <w:b/>
          <w:color w:val="C00000"/>
          <w:sz w:val="26"/>
        </w:rPr>
        <w:t xml:space="preserve">  GV nhận xét, đánh giá quá trình hoạt động và kết quả của HS. Chốt kiến thức/kỹ năng cốt lõi. HS ghi vở.</w:t>
      </w:r>
    </w:p>
    <w:p>
      <w:pPr>
        <w:spacing w:before="0" w:after="60" w:lineRule="auto" w:line="240"/>
      </w:pPr>
    </w:p>
    <w:sectPr w:rsidR="00FC693F" w:rsidRPr="0006063C" w:rsidSect="00034616">
      <w:pgSz w:w="11906" w:h="16838"/>
      <w:pgMar w:top="1417" w:right="850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Rule="auto" w:line="360" w:before="120" w:after="120"/>
      <w:jc w:val="both"/>
    </w:pPr>
    <w:rPr>
      <w:rFonts w:ascii="Times New Roman" w:hAnsi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