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1. BÊN TRONG MÁY TÍNH</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1 – 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Nhận diện và nêu được chức năng của các thiết bị phần cứng chính: CPU, RAM, ROM, ổ cứng, bo mạch chủ</w:t>
      </w:r>
    </w:p>
    <w:p>
      <w:pPr>
        <w:spacing w:after="40" w:before="60" w:lineRule="auto" w:line="360"/>
        <w:ind w:left="283"/>
        <w:jc w:val="both"/>
      </w:pPr>
      <w:r>
        <w:rPr>
          <w:b w:val="0"/>
          <w:sz w:val="26"/>
        </w:rPr>
        <w:t>– Giải thích được các thông số kĩ thuật cơ bản ghi trên các thiết bị phần cứng</w:t>
      </w:r>
    </w:p>
    <w:p>
      <w:pPr>
        <w:spacing w:after="40" w:before="60" w:lineRule="auto" w:line="360"/>
        <w:ind w:left="283"/>
        <w:jc w:val="both"/>
      </w:pPr>
      <w:r>
        <w:rPr>
          <w:b w:val="0"/>
          <w:sz w:val="26"/>
        </w:rPr>
        <w:t>– Phân biệt được bộ nhớ trong (RAM, ROM) và bộ nhớ ngoài (HDD, SSD, USB)</w:t>
      </w:r>
    </w:p>
    <w:p>
      <w:pPr>
        <w:spacing w:after="40" w:before="60" w:lineRule="auto" w:line="360"/>
        <w:ind w:left="283"/>
        <w:jc w:val="both"/>
      </w:pPr>
      <w:r>
        <w:rPr>
          <w:b w:val="0"/>
          <w:sz w:val="26"/>
        </w:rPr>
        <w:t>– Nêu được vai trò của các cổng kết nối ngoại vi thông dụng</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Hệ điều hành Windows</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1</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