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11. ỨNG XỬ TRÊN MÔI TRƯỜNG SỐ. NGHĨA VỤ TÔN TRỌNG BẢN QUYỀN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23–24)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pPr>
        <w:spacing w:after="80"/>
        <w:jc w:val="left"/>
      </w:pPr>
      <w:r>
        <w:rPr>
          <w:b/>
          <w:i w:val="0"/>
          <w:sz w:val="24"/>
        </w:rPr>
        <w:t>1. Kiến thức:</w:t>
      </w:r>
    </w:p>
    <w:p>
      <w:pPr>
        <w:pStyle w:val="ListBullet"/>
        <w:ind w:left="360"/>
      </w:pPr>
      <w:r>
        <w:rPr>
          <w:sz w:val="24"/>
        </w:rPr>
        <w:t>Nêu được các nguyên tắc ứng xử văn minh trên môi trường số (netiquette).</w:t>
      </w:r>
    </w:p>
    <w:p>
      <w:pPr>
        <w:pStyle w:val="ListBullet"/>
        <w:ind w:left="360"/>
      </w:pPr>
      <w:r>
        <w:rPr>
          <w:sz w:val="24"/>
        </w:rPr>
        <w:t>Phân biệt được hành vi đúng và sai trên mạng (cyberbullying, spam, tin giả).</w:t>
      </w:r>
    </w:p>
    <w:p>
      <w:pPr>
        <w:pStyle w:val="ListBullet"/>
        <w:ind w:left="360"/>
      </w:pPr>
      <w:r>
        <w:rPr>
          <w:sz w:val="24"/>
        </w:rPr>
        <w:t>Giải thích được khái niệm bản quyền số và Creative Commons.</w:t>
      </w:r>
    </w:p>
    <w:p>
      <w:pPr>
        <w:pStyle w:val="ListBullet"/>
        <w:ind w:left="360"/>
      </w:pPr>
      <w:r>
        <w:rPr>
          <w:sz w:val="24"/>
        </w:rPr>
        <w:t>Mô tả được các hành vi vi phạm bản quyền và nêu được các quy định pháp luật liên quan.</w:t>
      </w:r>
    </w:p>
    <w:p>
      <w:pPr>
        <w:spacing w:after="80"/>
        <w:jc w:val="left"/>
      </w:pPr>
      <w:r>
        <w:rPr>
          <w:b/>
          <w:i w:val="0"/>
          <w:sz w:val="24"/>
        </w:rPr>
        <w:t>2. Năng lực:</w:t>
      </w:r>
    </w:p>
    <w:p>
      <w:pPr>
        <w:spacing w:after="80"/>
        <w:ind w:left="360"/>
        <w:jc w:val="left"/>
      </w:pPr>
      <w:r>
        <w:rPr>
          <w:b w:val="0"/>
          <w:i w:val="0"/>
          <w:sz w:val="24"/>
        </w:rPr>
        <w:t>a) Năng lực chung:</w:t>
      </w:r>
    </w:p>
    <w:p>
      <w:pPr>
        <w:pStyle w:val="ListBullet"/>
        <w:ind w:left="720"/>
      </w:pPr>
      <w:r>
        <w:rPr>
          <w:sz w:val="24"/>
        </w:rPr>
        <w:t>Giao tiếp và hợp tác: Tương tác an toàn, văn minh trên mạng.</w:t>
      </w:r>
    </w:p>
    <w:p>
      <w:pPr>
        <w:spacing w:after="80"/>
        <w:ind w:left="360"/>
        <w:jc w:val="left"/>
      </w:pPr>
      <w:r>
        <w:rPr>
          <w:b w:val="0"/>
          <w:i w:val="0"/>
          <w:sz w:val="24"/>
        </w:rPr>
        <w:t>b) Năng lực đặc thù (Năng lực Tin học):</w:t>
      </w:r>
    </w:p>
    <w:p>
      <w:pPr>
        <w:pStyle w:val="ListBullet"/>
        <w:ind w:left="720"/>
      </w:pPr>
      <w:r>
        <w:rPr>
          <w:sz w:val="24"/>
        </w:rPr>
        <w:t>NLd: Ứng xử phù hợp trong môi trường số.</w:t>
      </w:r>
    </w:p>
    <w:p>
      <w:pPr>
        <w:spacing w:after="80"/>
        <w:jc w:val="left"/>
      </w:pPr>
      <w:r>
        <w:rPr>
          <w:b/>
          <w:i w:val="0"/>
          <w:sz w:val="24"/>
        </w:rPr>
        <w:t>3. Phẩm chất:</w:t>
      </w:r>
    </w:p>
    <w:p>
      <w:pPr>
        <w:pStyle w:val="ListBullet"/>
        <w:ind w:left="360"/>
      </w:pPr>
      <w:r>
        <w:rPr>
          <w:sz w:val="24"/>
        </w:rPr>
        <w:t>Trách nhiệm: Chịu trách nhiệm về thông tin mình đăng tải, tôn trọng bản quyền của người khác.</w:t>
      </w:r>
    </w:p>
    <w:p>
      <w:pPr>
        <w:pStyle w:val="ListBullet"/>
        <w:ind w:left="360"/>
      </w:pPr>
      <w:r>
        <w:rPr>
          <w:sz w:val="24"/>
        </w:rPr>
        <w:t>Trung thực: Không đạo văn, không sử dụng phần mềm lậu.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pPr>
        <w:spacing w:after="80"/>
        <w:jc w:val="left"/>
      </w:pPr>
      <w:r>
        <w:rPr>
          <w:b w:val="0"/>
          <w:i w:val="0"/>
          <w:sz w:val="24"/>
        </w:rPr>
        <w:t>1. Giáo viên: Máy tính, máy chiếu, bài trình chiếu, video về cyberbullying.</w:t>
      </w:r>
    </w:p>
    <w:p>
      <w:pPr>
        <w:spacing w:after="80"/>
        <w:jc w:val="left"/>
      </w:pPr>
      <w:r>
        <w:rPr>
          <w:b w:val="0"/>
          <w:i w:val="0"/>
          <w:sz w:val="24"/>
        </w:rPr>
        <w:t>2. Học sinh: SGK Tin học 10, vở ghi.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after="80"/>
        <w:jc w:val="left"/>
      </w:pPr>
      <w:r>
        <w:rPr>
          <w:b/>
          <w:i w:val="0"/>
          <w:sz w:val="24"/>
        </w:rPr>
        <w:t>1. Hoạt động 1: Mở đầu (7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Tạo tâm thế, giúp HS nhận thức về hậu quả của việc ứng xử kém trên mạng.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Trình chiếu tình huống cyberbullying trong trường học.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Câu trả lời của HS về cảm nhận và cách xử lý tình huống.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chiếu video/tình huống về một học sinh bị tẩy chay và chế giễu trên mạng xã hội. Yêu cầu HS nêu suy nghĩ.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xem, suy nghĩ và ghi nhận cảm xúc cá nhân. Thảo luận ngắn với bạn bên cạnh.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gọi 2-3 HS phát biểu ý kiến. Các HS khác nhận xét, bổ sung.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nhận xét: Mạng ảo nhưng hậu quả là thật. Việc ứng xử văn minh và tuân thủ pháp luật là bắt buộc. Dẫn dắt vào bài mới.</w:t>
      </w:r>
    </w:p>
    <w:p>
      <w:pPr>
        <w:spacing w:after="80"/>
        <w:jc w:val="left"/>
      </w:pPr>
      <w:r>
        <w:rPr>
          <w:b/>
          <w:i w:val="0"/>
          <w:sz w:val="24"/>
        </w:rPr>
        <w:t>2. Hoạt động 2: Hình thành kiến thức mới (55 phút)</w:t>
      </w:r>
    </w:p>
    <w:p>
      <w:pPr>
        <w:spacing w:after="80"/>
        <w:jc w:val="left"/>
      </w:pPr>
      <w:r>
        <w:rPr>
          <w:b/>
          <w:i w:val="0"/>
          <w:sz w:val="24"/>
        </w:rPr>
        <w:t>Mục 1: Ứng xử trên môi trường số (25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Phân biệt được hành vi đúng/sai, nắm các nguyên tắc netiquette.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Các nguyên tắc ứng xử văn minh, cyberbullying, spam, tin giả.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HS liệt kê được các nguyên tắc ứng xử.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chia lớp thành các nhóm, phát phiếu học tập tìm hiểu về netiquette và phân biệt cyberbullying, spam, tin giả.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đọc SGK, thảo luận nhóm để hoàn thành phiếu học tập. GV hỗ trợ, gợi mở các tình huống thực tế.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Đại diện các nhóm dán phiếu lên bảng, thuyết trình. Các nhóm khác đặt câu hỏi phản biện.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chuẩn hóa kiến thức, nhấn mạnh tầm quan trọng của việc tôn trọng người khác trên mạng. HS ghi bài.</w:t>
      </w:r>
    </w:p>
    <w:p>
      <w:pPr>
        <w:spacing w:after="80"/>
        <w:jc w:val="left"/>
      </w:pPr>
      <w:r>
        <w:rPr>
          <w:b/>
          <w:i w:val="0"/>
          <w:sz w:val="24"/>
        </w:rPr>
        <w:t>Mục 2: Bản quyền và vi phạm pháp luật (30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Hiểu về bản quyền số, Creative Commons và các luật liên quan.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Khái niệm bản quyền số, Creative Commons, Luật An ninh mạng 2018, Luật Sở hữu trí tuệ.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Nhận diện được hành vi vi phạm bản quyền.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đưa ra tình huống 'Dùng nhạc không xin phép để làm video YouTube' và yêu cầu HS phân tích đúng/sai dựa vào luật.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tìm hiểu thông tin trong SGK về bản quyền số, Creative Commons. Thảo luận về tải PM lậu, đạo văn.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gọi HS trả lời. HS khác bổ sung kiến thức về Luật An ninh mạng 2018.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chốt lại các quy định pháp luật và hậu quả của việc vi phạm bản quyền. HS ghi vở.</w:t>
      </w:r>
    </w:p>
    <w:p>
      <w:pPr>
        <w:spacing w:after="80"/>
        <w:jc w:val="left"/>
      </w:pPr>
      <w:r>
        <w:rPr>
          <w:b/>
          <w:i w:val="0"/>
          <w:sz w:val="24"/>
        </w:rPr>
        <w:t>3. Hoạt động 3: Luyện tập (20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Củng cố kiến thức về ứng xử và bản quyền.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5 câu trắc nghiệm và 1 bài tập tình huống tự luận.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Đáp án trắc nghiệm và câu trả lời tự luận.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phát phiếu bài tập, yêu cầu HS làm 5 câu trắc nghiệm. Bài tập tự luận: Bạn em sao chép bài luận trên mạng để nộp, em sẽ khuyên bạn thế nào?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làm việc cá nhân, hoàn thành phiếu bài tập. GV quan sát.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HS trình bày đáp án trắc nghiệm và cách xử lý tình huống đạo văn. Các bạn khác góp ý.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chữa bài, tuyên dương những ý kiến xử lý tình huống khéo léo và đúng pháp luật.</w:t>
      </w:r>
    </w:p>
    <w:p>
      <w:pPr>
        <w:spacing w:after="80"/>
        <w:jc w:val="left"/>
      </w:pPr>
      <w:r>
        <w:rPr>
          <w:b/>
          <w:i w:val="0"/>
          <w:sz w:val="24"/>
        </w:rPr>
        <w:t>4. Hoạt động 4: Vận dụng (8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Vận dụng luật vào thực tế chia sẻ thôngত্তিn.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Tìm kiếm một hình ảnh có giấy phép CC và tạo một bài đăng mạng xã hội chuẩn mực.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Bài đăng minh họa của HS.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giao nhiệm vụ: Tìm một hình ảnh có giấy phép Creative Commons, sau đó thiết kế một status kèm trích nguồn đầy đủ.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ghi chép yêu cầu, thực hiện tại nhà.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Tiết học sau, GV gọi một số HS nộp bài để kiểm tra việc trích nguồn.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nhấn mạnh thông điệp: Sống và làm việc theo Hiến pháp và Pháp luật trên cả môi trường thực và số. HS ghi nhớ.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