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6. Ý NGHĨA CỦA BẢNG TUẦN HOÀN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2 tiết (Tiết PPCT: 15–16)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Suy đoán tính chất nguyên tố từ vị trí BTH và ngược lại; Liên hệ giữa cấu tạo nguyên tử và BTH; Ứng dụng BTH trong nghiên cứu và sản xuất hóa chất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55 phút (Mục 1: ~25 phút, Mục 2: ~30 phút))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Suy đoán tính chất nguyên tố từ vị trí BTH và ngược lại; Liên hệ giữa cấu tạo nguyên tử và BTH; Ứng dụng BTH trong nghiên cứu và sản xuất hóa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20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